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A33D68"/>
          <w:sz w:val="46"/>
        </w:rPr>
        <w:t>ALEX MORGAN</w:t>
      </w:r>
    </w:p>
    <w:p>
      <w:pPr>
        <w:jc w:val="center"/>
      </w:pPr>
      <w:r>
        <w:rPr>
          <w:b/>
          <w:sz w:val="22"/>
        </w:rPr>
        <w:t>Social Media Manager | Content Strategy | Community Growth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A33D68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A33D68"/>
        </w:pBdr>
      </w:pPr>
      <w:r>
        <w:rPr>
          <w:b/>
          <w:color w:val="A33D68"/>
          <w:sz w:val="20"/>
        </w:rPr>
        <w:t>PROFESSIONAL SUMMARY</w:t>
      </w:r>
    </w:p>
    <w:p>
      <w:r>
        <w:t>Remote Social Media Manager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A33D68"/>
        </w:pBdr>
      </w:pPr>
      <w:r>
        <w:rPr>
          <w:b/>
          <w:color w:val="A33D68"/>
          <w:sz w:val="20"/>
        </w:rPr>
        <w:t>CORE SKILLS</w:t>
      </w:r>
    </w:p>
    <w:p>
      <w:r>
        <w:t>Social media strategy and content calendars  •  Community management and moderation  •  Canva, Meta Business Suite, Buffer  •  Analytics reporting and campaign coordination</w:t>
      </w:r>
    </w:p>
    <w:p>
      <w:pPr>
        <w:spacing w:before="100" w:after="60"/>
        <w:pBdr>
          <w:bottom w:val="single" w:sz="6" w:color="A33D68"/>
        </w:pBdr>
      </w:pPr>
      <w:r>
        <w:rPr>
          <w:b/>
          <w:color w:val="A33D68"/>
          <w:sz w:val="20"/>
        </w:rPr>
        <w:t>EXPERIENCE</w:t>
      </w:r>
    </w:p>
    <w:p>
      <w:r>
        <w:rPr>
          <w:b/>
        </w:rPr>
        <w:t>Social Media Manager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Plan and manage platform-specific content calendars across Instagram, TikTok, LinkedIn and Facebook.</w:t>
      </w:r>
    </w:p>
    <w:p>
      <w:pPr>
        <w:pStyle w:val="ListBullet"/>
        <w:ind w:left="259"/>
      </w:pPr>
      <w:r>
        <w:t>Create campaign briefs, captions and short-form video concepts aligned with brand voice.</w:t>
      </w:r>
    </w:p>
    <w:p>
      <w:pPr>
        <w:pStyle w:val="ListBullet"/>
        <w:ind w:left="259"/>
      </w:pPr>
      <w:r>
        <w:t>Review reach, engagement, saves and click-through trends; turn insights into weekly improvements.</w:t>
      </w:r>
    </w:p>
    <w:p>
      <w:r>
        <w:rPr>
          <w:b/>
        </w:rPr>
        <w:t xml:space="preserve">Selected contribution: </w:t>
      </w:r>
      <w:r>
        <w:t>Increased consistency by coordinating a four-week content calendar and standard reporting rhythm. Built reusable post templates and a response guide to support faster community engagement.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A33D68"/>
        </w:pBdr>
      </w:pPr>
      <w:r>
        <w:rPr>
          <w:b/>
          <w:color w:val="A33D68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A33D68"/>
        </w:pBdr>
      </w:pPr>
      <w:r>
        <w:rPr>
          <w:b/>
          <w:color w:val="A33D68"/>
          <w:sz w:val="20"/>
        </w:rPr>
        <w:t>TOOLS &amp; CERTIFICATIONS</w:t>
      </w:r>
    </w:p>
    <w:p>
      <w:r>
        <w:t>Social media strategy and content calendars, Community management and moderation, Canva, Meta Business Suite, Buffer. Add only tools you can genuinely use and certifications you have earned.</w:t>
      </w:r>
    </w:p>
    <w:p>
      <w:pPr>
        <w:spacing w:before="100" w:after="60"/>
        <w:pBdr>
          <w:bottom w:val="single" w:sz="6" w:color="A33D68"/>
        </w:pBdr>
      </w:pPr>
      <w:r>
        <w:rPr>
          <w:b/>
          <w:color w:val="A33D68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Social Media Manager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