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5C4778"/>
          <w:sz w:val="44"/>
        </w:rPr>
        <w:t>SAMPLE CANDIDATE</w:t>
      </w:r>
    </w:p>
    <w:p>
      <w:pPr>
        <w:spacing w:after="80"/>
      </w:pPr>
      <w:r>
        <w:rPr>
          <w:b/>
          <w:color w:val="5C4778"/>
          <w:sz w:val="20"/>
        </w:rPr>
        <w:t>SOUTH AFRICA PROFESSIONAL CV FOR INTERNATIONAL ROLES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5C4778"/>
        </w:pBdr>
      </w:pPr>
      <w:r>
        <w:rPr>
          <w:b/>
          <w:color w:val="5C4778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Africa Professional CV for International Roles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