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243B64"/>
          <w:sz w:val="44"/>
        </w:rPr>
        <w:t>SAMPLE CANDIDATE</w:t>
      </w:r>
    </w:p>
    <w:p>
      <w:pPr>
        <w:spacing w:after="80"/>
      </w:pPr>
      <w:r>
        <w:rPr>
          <w:b/>
          <w:color w:val="243B64"/>
          <w:sz w:val="20"/>
        </w:rPr>
        <w:t>UNITED KINGDOM CV FOR SKILLED WORKER SPONSORSHIP APPLICATIONS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243B64"/>
        </w:pBdr>
      </w:pPr>
      <w:r>
        <w:rPr>
          <w:b/>
          <w:color w:val="243B64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Kingdom CV for Skilled Worker Sponsorship Applications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